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R4-2107048</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Test case design principles for NR Positioning</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5.5.2.2.3.1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the following topic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both"/>
              <w:rPr>
                <w:rFonts w:hint="eastAsia"/>
                <w:lang w:val="en-US" w:eastAsia="zh-CN"/>
              </w:rPr>
            </w:pPr>
            <w:r>
              <w:drawing>
                <wp:inline distT="0" distB="0" distL="114300" distR="114300">
                  <wp:extent cx="6109970" cy="3221355"/>
                  <wp:effectExtent l="0" t="0" r="508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109970" cy="322135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eastAsia="宋体"/>
          <w:sz w:val="22"/>
          <w:szCs w:val="22"/>
          <w:lang w:val="en-US" w:eastAsia="zh-CN"/>
        </w:rPr>
        <w:t>From several meetings ago, companies have been discussing the issues related to NR positioning TCs. Now we need to work out the general principles first. As reflected by the WF, there are too many technical details left so we suggest to first prioritize specifying TCs for NR SA and then consider other scenarios.</w:t>
      </w:r>
    </w:p>
    <w:p>
      <w:pPr>
        <w:pStyle w:val="35"/>
        <w:rPr>
          <w:rFonts w:hint="default"/>
          <w:b/>
          <w:bCs w:val="0"/>
          <w:sz w:val="22"/>
          <w:szCs w:val="22"/>
          <w:lang w:val="en-US" w:eastAsia="zh-CN"/>
        </w:rPr>
      </w:pPr>
      <w:r>
        <w:rPr>
          <w:rFonts w:hint="eastAsia" w:eastAsia="宋体"/>
          <w:sz w:val="22"/>
          <w:szCs w:val="22"/>
          <w:lang w:val="en-US" w:eastAsia="zh-CN"/>
        </w:rPr>
        <w:t>Prioritize specifying TCs for NR SA and then consider other scenarios</w:t>
      </w:r>
      <w:r>
        <w:rPr>
          <w:rFonts w:hint="eastAsia"/>
          <w:b/>
          <w:bCs w:val="0"/>
          <w:sz w:val="22"/>
          <w:szCs w:val="22"/>
          <w:lang w:val="en-US" w:eastAsia="zh-CN"/>
        </w:rPr>
        <w:t>.</w:t>
      </w:r>
    </w:p>
    <w:p>
      <w:pPr>
        <w:pStyle w:val="35"/>
        <w:numPr>
          <w:ilvl w:val="0"/>
          <w:numId w:val="0"/>
        </w:numPr>
        <w:ind w:leftChars="0"/>
        <w:rPr>
          <w:rFonts w:hint="eastAsia" w:cstheme="minorBidi"/>
          <w:b w:val="0"/>
          <w:bCs/>
          <w:sz w:val="22"/>
          <w:szCs w:val="22"/>
          <w:lang w:val="en-US" w:eastAsia="zh-CN" w:bidi="ar-SA"/>
        </w:rPr>
      </w:pPr>
      <w:r>
        <w:rPr>
          <w:rFonts w:hint="eastAsia" w:ascii="Times New Roman" w:hAnsi="Times New Roman" w:eastAsiaTheme="minorHAnsi" w:cstheme="minorBidi"/>
          <w:b w:val="0"/>
          <w:bCs/>
          <w:sz w:val="22"/>
          <w:szCs w:val="22"/>
          <w:lang w:val="en-US" w:eastAsia="zh-CN" w:bidi="ar-SA"/>
        </w:rPr>
        <w:t>As</w:t>
      </w:r>
      <w:r>
        <w:rPr>
          <w:rFonts w:hint="eastAsia" w:cstheme="minorBidi"/>
          <w:b w:val="0"/>
          <w:bCs/>
          <w:sz w:val="22"/>
          <w:szCs w:val="22"/>
          <w:lang w:val="en-US" w:eastAsia="zh-CN" w:bidi="ar-SA"/>
        </w:rPr>
        <w:t xml:space="preserve"> to how to define TCs with multiple side conditions (for PRS-RSRP), for the simplicity of the TCs, we think it is feasible to define separate sub-tests (Test 1, Test 2, etc) in one test. Thus, for PRS-RSRP, there can be separate tests (e.g., Test 1, Test 2, …) inside the test case, one for each side condition.</w:t>
      </w:r>
    </w:p>
    <w:p>
      <w:pPr>
        <w:pStyle w:val="35"/>
        <w:rPr>
          <w:rFonts w:hint="default"/>
          <w:b/>
          <w:bCs w:val="0"/>
          <w:sz w:val="22"/>
          <w:szCs w:val="22"/>
          <w:lang w:val="en-US" w:eastAsia="zh-CN"/>
        </w:rPr>
      </w:pPr>
      <w:r>
        <w:rPr>
          <w:rFonts w:hint="eastAsia" w:cstheme="minorBidi"/>
          <w:b/>
          <w:bCs w:val="0"/>
          <w:sz w:val="22"/>
          <w:szCs w:val="22"/>
          <w:lang w:val="en-US" w:eastAsia="zh-CN" w:bidi="ar-SA"/>
        </w:rPr>
        <w:t>For PRS-RSRP, there can be separate tests (e.g., Test 1, Test 2, …) inside the test case, one for each side condition</w:t>
      </w:r>
      <w:r>
        <w:rPr>
          <w:rFonts w:hint="eastAsia"/>
          <w:b/>
          <w:bCs w:val="0"/>
          <w:sz w:val="22"/>
          <w:szCs w:val="22"/>
          <w:lang w:val="en-US" w:eastAsia="zh-CN"/>
        </w:rPr>
        <w:t>.</w:t>
      </w:r>
    </w:p>
    <w:p>
      <w:pPr>
        <w:rPr>
          <w:rFonts w:hint="eastAsia"/>
          <w:b w:val="0"/>
          <w:bCs/>
          <w:sz w:val="22"/>
          <w:szCs w:val="22"/>
          <w:lang w:val="en-US" w:eastAsia="zh-CN"/>
        </w:rPr>
      </w:pPr>
      <w:r>
        <w:rPr>
          <w:rFonts w:hint="eastAsia"/>
          <w:b w:val="0"/>
          <w:bCs/>
          <w:sz w:val="22"/>
          <w:szCs w:val="22"/>
          <w:lang w:val="en-US" w:eastAsia="zh-CN"/>
        </w:rPr>
        <w:t xml:space="preserve">The issue of absolute measurement reporting was also discussed. In our view, there is no strong motive to force the UE to always report absolute measurement results as in some cases, relative measurement results will suffice. Thus, we prefer to further study on the necessity of this proposal and evaluate what are the benefits. </w:t>
      </w:r>
    </w:p>
    <w:p>
      <w:pPr>
        <w:pStyle w:val="35"/>
        <w:rPr>
          <w:rFonts w:hint="default"/>
          <w:lang w:val="en-US" w:eastAsia="zh-CN"/>
        </w:rPr>
      </w:pPr>
      <w:r>
        <w:rPr>
          <w:rFonts w:hint="eastAsia" w:cstheme="minorBidi"/>
          <w:b/>
          <w:bCs w:val="0"/>
          <w:sz w:val="22"/>
          <w:szCs w:val="22"/>
          <w:lang w:val="en-US" w:eastAsia="zh-CN" w:bidi="ar-SA"/>
        </w:rPr>
        <w:t>Further study if a</w:t>
      </w:r>
      <w:r>
        <w:rPr>
          <w:rFonts w:hint="eastAsia"/>
          <w:b/>
          <w:bCs w:val="0"/>
          <w:sz w:val="22"/>
          <w:szCs w:val="22"/>
          <w:lang w:val="en-US" w:eastAsia="zh-CN"/>
        </w:rPr>
        <w:t>bsolute measurement reporting is needed to be tested for all PRS measurements.</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Prioritize specifying TCs for NR SA and then consider other scenarios</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2: </w:t>
      </w:r>
      <w:r>
        <w:rPr>
          <w:rFonts w:hint="eastAsia" w:cstheme="minorBidi"/>
          <w:b/>
          <w:bCs w:val="0"/>
          <w:sz w:val="22"/>
          <w:szCs w:val="22"/>
          <w:lang w:val="en-US" w:eastAsia="zh-CN" w:bidi="ar-SA"/>
        </w:rPr>
        <w:t>For PRS-RSRP, there can be separate tests (e.g., Test 1, Test 2, …) inside the test case, one for each side condition</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 xml:space="preserve">Proposal 3: </w:t>
      </w:r>
      <w:r>
        <w:rPr>
          <w:rFonts w:hint="eastAsia" w:cstheme="minorBidi"/>
          <w:b/>
          <w:bCs w:val="0"/>
          <w:sz w:val="22"/>
          <w:szCs w:val="22"/>
          <w:lang w:val="en-US" w:eastAsia="zh-CN" w:bidi="ar-SA"/>
        </w:rPr>
        <w:t>Further study if a</w:t>
      </w:r>
      <w:r>
        <w:rPr>
          <w:rFonts w:hint="eastAsia"/>
          <w:b/>
          <w:bCs w:val="0"/>
          <w:sz w:val="22"/>
          <w:szCs w:val="22"/>
          <w:lang w:val="en-US" w:eastAsia="zh-CN"/>
        </w:rPr>
        <w:t>bsolute measurement reporting is needed to be tested for all PRS measurements.</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R4-2103586</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7D8568D"/>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985C66"/>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2FC6E83"/>
    <w:rsid w:val="231C53C0"/>
    <w:rsid w:val="23514077"/>
    <w:rsid w:val="23855295"/>
    <w:rsid w:val="23B20773"/>
    <w:rsid w:val="23CF6D67"/>
    <w:rsid w:val="23FF1EED"/>
    <w:rsid w:val="248F188B"/>
    <w:rsid w:val="24BD0518"/>
    <w:rsid w:val="24E91488"/>
    <w:rsid w:val="25077EC5"/>
    <w:rsid w:val="256A021C"/>
    <w:rsid w:val="25962669"/>
    <w:rsid w:val="25C20278"/>
    <w:rsid w:val="25C545AD"/>
    <w:rsid w:val="25D95E21"/>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672A83"/>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A740F5"/>
    <w:rsid w:val="56DA5A5F"/>
    <w:rsid w:val="577E3F1D"/>
    <w:rsid w:val="586B2608"/>
    <w:rsid w:val="5879595C"/>
    <w:rsid w:val="588331BE"/>
    <w:rsid w:val="592D7AE2"/>
    <w:rsid w:val="593554F0"/>
    <w:rsid w:val="59F967B7"/>
    <w:rsid w:val="5A194DBF"/>
    <w:rsid w:val="5A3078C5"/>
    <w:rsid w:val="5A4F2D7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1028C5"/>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14</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2021-04-02T15:48:18Z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